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73" w:rsidRPr="000C3273" w:rsidRDefault="000C3273" w:rsidP="000C3273">
      <w:pPr>
        <w:pStyle w:val="NoSpacing"/>
        <w:rPr>
          <w:lang w:val="fr-FR"/>
        </w:rPr>
      </w:pPr>
      <w:bookmarkStart w:id="0" w:name="_GoBack"/>
      <w:r w:rsidRPr="000C3273">
        <w:rPr>
          <w:lang w:val="fr-FR"/>
        </w:rPr>
        <w:t>PRO SAH EDU</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Program complementar de formare pentru cadrele didactice ( 18-20 Credite  nr. nota ME 670/DGMRURS/ 30.03.2023)</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 xml:space="preserve">După experiența de formare a 1750 de cadre didactice care au inceput sa aplice deja cunoștințele dobândite am deschis lista de inscrieri pentru toate cadrele didactice ( prescolar, primar, gimnaziu si liceu) care doresc sa isi diversifice modul de predare interdisciplinar si / sau ulterior sa predea oprionalul Educatie prin Sah, acreditat de catre Federația Română de Șah prin OMEN nr. 3249 / 2014   </w:t>
      </w:r>
    </w:p>
    <w:p w:rsidR="000C3273" w:rsidRPr="000C3273" w:rsidRDefault="000C3273" w:rsidP="000C3273">
      <w:pPr>
        <w:pStyle w:val="NoSpacing"/>
        <w:rPr>
          <w:lang w:val="fr-FR"/>
        </w:rPr>
      </w:pP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Ne dorim să contribuim la creșterea capacității de aplicare a strategiilor de învățare interactive prin abilitarea cadrelor didactice pentru activități de proiectare, diagnoză, prognoză, a activităților didactice interactive, utilizând medii de învățare, instrumente de predare interactive, platforme și aplicații online, derivate din opționalul de șah.</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De asemenea, tindem la îmbunătățirea capacității cadrelor didactice de a transmite elevilor metode de învățare a procedeelor ajutătoare pentru a lua decizii și de a rezolva problemele în mod eficient.</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Programul se desfășoară pe parcursul a 60 de ore din care: 24 ore teorie, 36 ore activități practice.</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24 de ore (40%) sunt activități sincron, webinar.</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36 de ore (60%) sunt activități asincron pe platforma</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Modulele cuprinse în cadrul programului complementar PRO ȘAH EDU:</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Modulul 1 (5h) - Beneficiile practicării șahului</w:t>
      </w:r>
    </w:p>
    <w:p w:rsidR="000C3273" w:rsidRPr="000C3273" w:rsidRDefault="000C3273" w:rsidP="000C3273">
      <w:pPr>
        <w:pStyle w:val="NoSpacing"/>
        <w:rPr>
          <w:lang w:val="fr-FR"/>
        </w:rPr>
      </w:pPr>
      <w:r w:rsidRPr="000C3273">
        <w:rPr>
          <w:lang w:val="fr-FR"/>
        </w:rPr>
        <w:t>1.     Beneficiile practicării  șahului de o manieră sistematică.</w:t>
      </w:r>
    </w:p>
    <w:p w:rsidR="000C3273" w:rsidRPr="000C3273" w:rsidRDefault="000C3273" w:rsidP="000C3273">
      <w:pPr>
        <w:pStyle w:val="NoSpacing"/>
        <w:rPr>
          <w:lang w:val="fr-FR"/>
        </w:rPr>
      </w:pPr>
      <w:r w:rsidRPr="000C3273">
        <w:rPr>
          <w:lang w:val="fr-FR"/>
        </w:rPr>
        <w:t>2.     Șahul pentru toți: educație pentru egalitate  de şanse și moralitate.</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Modulul 2 (20h) - Noțiuni șahiste teoretice</w:t>
      </w:r>
    </w:p>
    <w:p w:rsidR="000C3273" w:rsidRPr="000C3273" w:rsidRDefault="000C3273" w:rsidP="000C3273">
      <w:pPr>
        <w:pStyle w:val="NoSpacing"/>
        <w:rPr>
          <w:lang w:val="fr-FR"/>
        </w:rPr>
      </w:pPr>
      <w:r w:rsidRPr="000C3273">
        <w:rPr>
          <w:lang w:val="fr-FR"/>
        </w:rPr>
        <w:t xml:space="preserve">1.     Povestea șahului - prezentarea elementelor de bază. </w:t>
      </w:r>
    </w:p>
    <w:p w:rsidR="000C3273" w:rsidRPr="000C3273" w:rsidRDefault="000C3273" w:rsidP="000C3273">
      <w:pPr>
        <w:pStyle w:val="NoSpacing"/>
        <w:rPr>
          <w:lang w:val="fr-FR"/>
        </w:rPr>
      </w:pPr>
      <w:r w:rsidRPr="000C3273">
        <w:rPr>
          <w:lang w:val="fr-FR"/>
        </w:rPr>
        <w:t>2.     Relații dintre piesele de șah.</w:t>
      </w:r>
    </w:p>
    <w:p w:rsidR="000C3273" w:rsidRPr="000C3273" w:rsidRDefault="000C3273" w:rsidP="000C3273">
      <w:pPr>
        <w:pStyle w:val="NoSpacing"/>
        <w:rPr>
          <w:lang w:val="fr-FR"/>
        </w:rPr>
      </w:pPr>
      <w:r w:rsidRPr="000C3273">
        <w:rPr>
          <w:lang w:val="fr-FR"/>
        </w:rPr>
        <w:t>3.     Mini-jocuri logice pregătitoare.</w:t>
      </w:r>
    </w:p>
    <w:p w:rsidR="000C3273" w:rsidRPr="000C3273" w:rsidRDefault="000C3273" w:rsidP="000C3273">
      <w:pPr>
        <w:pStyle w:val="NoSpacing"/>
        <w:rPr>
          <w:lang w:val="fr-FR"/>
        </w:rPr>
      </w:pPr>
      <w:r w:rsidRPr="000C3273">
        <w:rPr>
          <w:lang w:val="fr-FR"/>
        </w:rPr>
        <w:t>4.     Fazele partidei de șah.</w:t>
      </w:r>
    </w:p>
    <w:p w:rsidR="000C3273" w:rsidRPr="000C3273" w:rsidRDefault="000C3273" w:rsidP="000C3273">
      <w:pPr>
        <w:pStyle w:val="NoSpacing"/>
        <w:rPr>
          <w:lang w:val="fr-FR"/>
        </w:rPr>
      </w:pPr>
      <w:r w:rsidRPr="000C3273">
        <w:rPr>
          <w:lang w:val="fr-FR"/>
        </w:rPr>
        <w:t>5.     Elemente de tactică.</w:t>
      </w:r>
    </w:p>
    <w:p w:rsidR="000C3273" w:rsidRPr="000C3273" w:rsidRDefault="000C3273" w:rsidP="000C3273">
      <w:pPr>
        <w:pStyle w:val="NoSpacing"/>
        <w:rPr>
          <w:lang w:val="fr-FR"/>
        </w:rPr>
      </w:pPr>
      <w:r w:rsidRPr="000C3273">
        <w:rPr>
          <w:lang w:val="fr-FR"/>
        </w:rPr>
        <w:t>6.     Elemente de strategie.</w:t>
      </w:r>
    </w:p>
    <w:p w:rsidR="000C3273" w:rsidRPr="000C3273" w:rsidRDefault="000C3273" w:rsidP="000C3273">
      <w:pPr>
        <w:pStyle w:val="NoSpacing"/>
        <w:rPr>
          <w:lang w:val="fr-FR"/>
        </w:rPr>
      </w:pPr>
      <w:r w:rsidRPr="000C3273">
        <w:rPr>
          <w:lang w:val="fr-FR"/>
        </w:rPr>
        <w:t>7.     Finaluri de pioni.</w:t>
      </w:r>
    </w:p>
    <w:p w:rsidR="000C3273" w:rsidRPr="000C3273" w:rsidRDefault="000C3273" w:rsidP="000C3273">
      <w:pPr>
        <w:pStyle w:val="NoSpacing"/>
        <w:rPr>
          <w:lang w:val="fr-FR"/>
        </w:rPr>
      </w:pPr>
      <w:r w:rsidRPr="000C3273">
        <w:rPr>
          <w:lang w:val="fr-FR"/>
        </w:rPr>
        <w:t>8.     Regulamentul jocului de șah.</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Modulul 3 (15h) - Elemente de metodică pentru predarea șahului</w:t>
      </w:r>
    </w:p>
    <w:p w:rsidR="000C3273" w:rsidRDefault="000C3273" w:rsidP="000C3273">
      <w:pPr>
        <w:pStyle w:val="NoSpacing"/>
      </w:pPr>
      <w:r>
        <w:t xml:space="preserve">1.     Teoria inteligențelor multiple în predarea învățarea șahului  </w:t>
      </w:r>
    </w:p>
    <w:p w:rsidR="000C3273" w:rsidRDefault="000C3273" w:rsidP="000C3273">
      <w:pPr>
        <w:pStyle w:val="NoSpacing"/>
      </w:pPr>
      <w:r>
        <w:t xml:space="preserve">2.     Utilizarea tehnologiei în predarea-învățarea șahului  </w:t>
      </w:r>
    </w:p>
    <w:p w:rsidR="000C3273" w:rsidRPr="000C3273" w:rsidRDefault="000C3273" w:rsidP="000C3273">
      <w:pPr>
        <w:pStyle w:val="NoSpacing"/>
        <w:rPr>
          <w:lang w:val="fr-FR"/>
        </w:rPr>
      </w:pPr>
      <w:r w:rsidRPr="000C3273">
        <w:rPr>
          <w:lang w:val="fr-FR"/>
        </w:rPr>
        <w:t>3.     Sugestii metodologice practice</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Modulul 4 (20h) - Exemple de modele de predare recunoscute la nivel mondial</w:t>
      </w:r>
    </w:p>
    <w:p w:rsidR="000C3273" w:rsidRPr="000C3273" w:rsidRDefault="000C3273" w:rsidP="000C3273">
      <w:pPr>
        <w:pStyle w:val="NoSpacing"/>
        <w:rPr>
          <w:lang w:val="fr-FR"/>
        </w:rPr>
      </w:pPr>
      <w:r w:rsidRPr="000C3273">
        <w:rPr>
          <w:lang w:val="fr-FR"/>
        </w:rPr>
        <w:t>1.     Modelul „Psihomotricitate pentru preșcolari”</w:t>
      </w:r>
    </w:p>
    <w:p w:rsidR="000C3273" w:rsidRPr="000C3273" w:rsidRDefault="000C3273" w:rsidP="000C3273">
      <w:pPr>
        <w:pStyle w:val="NoSpacing"/>
        <w:rPr>
          <w:lang w:val="fr-FR"/>
        </w:rPr>
      </w:pPr>
      <w:r w:rsidRPr="000C3273">
        <w:rPr>
          <w:lang w:val="fr-FR"/>
        </w:rPr>
        <w:lastRenderedPageBreak/>
        <w:t xml:space="preserve">2.     Modelul „Psihomotricitate pentru școlarii mici” </w:t>
      </w:r>
    </w:p>
    <w:p w:rsidR="000C3273" w:rsidRPr="000C3273" w:rsidRDefault="000C3273" w:rsidP="000C3273">
      <w:pPr>
        <w:pStyle w:val="NoSpacing"/>
        <w:rPr>
          <w:lang w:val="fr-FR"/>
        </w:rPr>
      </w:pPr>
      <w:r w:rsidRPr="000C3273">
        <w:rPr>
          <w:lang w:val="fr-FR"/>
        </w:rPr>
        <w:t>3.     Modelul „Mini-jocuri logice”</w:t>
      </w:r>
    </w:p>
    <w:p w:rsidR="000C3273" w:rsidRPr="000C3273" w:rsidRDefault="000C3273" w:rsidP="000C3273">
      <w:pPr>
        <w:pStyle w:val="NoSpacing"/>
        <w:rPr>
          <w:lang w:val="fr-FR"/>
        </w:rPr>
      </w:pPr>
      <w:r w:rsidRPr="000C3273">
        <w:rPr>
          <w:lang w:val="fr-FR"/>
        </w:rPr>
        <w:t>4.     Modelul „Șah în sălile de clasă”</w:t>
      </w:r>
    </w:p>
    <w:p w:rsidR="000C3273" w:rsidRDefault="000C3273" w:rsidP="000C3273">
      <w:pPr>
        <w:pStyle w:val="NoSpacing"/>
      </w:pPr>
      <w:r>
        <w:t xml:space="preserve">5.     Modelul „Șah și  programare” </w:t>
      </w:r>
    </w:p>
    <w:p w:rsidR="000C3273" w:rsidRDefault="000C3273" w:rsidP="000C3273">
      <w:pPr>
        <w:pStyle w:val="NoSpacing"/>
      </w:pPr>
      <w:r>
        <w:t>6.     Modelul „School Chess United”</w:t>
      </w:r>
    </w:p>
    <w:p w:rsidR="000C3273" w:rsidRDefault="000C3273" w:rsidP="000C3273">
      <w:pPr>
        <w:pStyle w:val="NoSpacing"/>
      </w:pPr>
    </w:p>
    <w:p w:rsidR="000C3273" w:rsidRDefault="000C3273" w:rsidP="000C3273">
      <w:pPr>
        <w:pStyle w:val="NoSpacing"/>
      </w:pPr>
      <w:r>
        <w:t>Șahul a fost și va rămâne întotdeauna un sport al minții, o activitate care îmbunătățește memoria, capacitatea de atenție, abilitățile matematice, învățându-i pe toți cei care îl practică să nu renunțe ușor în fața obstacolelor, să învețe să accepte pierderile, să își asume riscuri si sa respecte regulile.</w:t>
      </w:r>
    </w:p>
    <w:p w:rsidR="000C3273" w:rsidRDefault="000C3273" w:rsidP="000C3273">
      <w:pPr>
        <w:pStyle w:val="NoSpacing"/>
      </w:pPr>
      <w:r>
        <w:t xml:space="preserve"> </w:t>
      </w:r>
    </w:p>
    <w:p w:rsidR="000C3273" w:rsidRDefault="000C3273" w:rsidP="000C3273">
      <w:pPr>
        <w:pStyle w:val="NoSpacing"/>
      </w:pPr>
      <w:r>
        <w:t xml:space="preserve"> </w:t>
      </w:r>
    </w:p>
    <w:p w:rsidR="000C3273" w:rsidRDefault="000C3273" w:rsidP="000C3273">
      <w:pPr>
        <w:pStyle w:val="NoSpacing"/>
      </w:pPr>
      <w:r>
        <w:t>Cost program – 320 RON / cadru didactic    - programul poate fi achizitionat si din SEAP.</w:t>
      </w:r>
    </w:p>
    <w:p w:rsidR="000C3273" w:rsidRDefault="000C3273" w:rsidP="000C3273">
      <w:pPr>
        <w:pStyle w:val="NoSpacing"/>
      </w:pPr>
      <w:r>
        <w:t>Furnizor: Asociația Proacta EDU</w:t>
      </w:r>
    </w:p>
    <w:p w:rsidR="000C3273" w:rsidRDefault="000C3273" w:rsidP="000C3273">
      <w:pPr>
        <w:pStyle w:val="NoSpacing"/>
      </w:pPr>
      <w:r>
        <w:t>Contul: RO19BTRLRONCRT0439034701</w:t>
      </w:r>
    </w:p>
    <w:p w:rsidR="000C3273" w:rsidRDefault="000C3273" w:rsidP="000C3273">
      <w:pPr>
        <w:pStyle w:val="NoSpacing"/>
      </w:pPr>
      <w:r>
        <w:t>Banca: Banca Transilvania</w:t>
      </w:r>
    </w:p>
    <w:p w:rsidR="000C3273" w:rsidRPr="000C3273" w:rsidRDefault="000C3273" w:rsidP="000C3273">
      <w:pPr>
        <w:pStyle w:val="NoSpacing"/>
        <w:rPr>
          <w:lang w:val="fr-FR"/>
        </w:rPr>
      </w:pPr>
      <w:r w:rsidRPr="000C3273">
        <w:rPr>
          <w:lang w:val="fr-FR"/>
        </w:rPr>
        <w:t>Cod de Înregistrare Fiscala: 39707695</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Data limita inscriere serie 20 februarie 2024</w:t>
      </w:r>
    </w:p>
    <w:p w:rsidR="000C3273" w:rsidRPr="000C3273" w:rsidRDefault="000C3273" w:rsidP="000C3273">
      <w:pPr>
        <w:pStyle w:val="NoSpacing"/>
        <w:rPr>
          <w:lang w:val="fr-FR"/>
        </w:rPr>
      </w:pPr>
      <w:r w:rsidRPr="000C3273">
        <w:rPr>
          <w:lang w:val="fr-FR"/>
        </w:rPr>
        <w:t>Data incepere serie - 4.03.2024</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Pasi pentru inscriere:</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PASUL 1 !</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Scanați următoarele documente și salvați-le intr-un folder  cu numele dvs:</w:t>
      </w:r>
    </w:p>
    <w:p w:rsidR="000C3273" w:rsidRPr="000C3273" w:rsidRDefault="000C3273" w:rsidP="000C3273">
      <w:pPr>
        <w:pStyle w:val="NoSpacing"/>
        <w:rPr>
          <w:lang w:val="fr-FR"/>
        </w:rPr>
      </w:pPr>
      <w:r w:rsidRPr="000C3273">
        <w:rPr>
          <w:lang w:val="fr-FR"/>
        </w:rPr>
        <w:t xml:space="preserve"> CI, diploma de licență sau de specializare, adeverință din care să reiasă funcția, gradul,  disciplina și specializarea dvs, certificat de căsătorie, consimțământul privind prelucrarea datelor (GDPR), dovada plății (pentru plată prin SICAP este suficientă dovada achiziției).</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PASUL 2!</w:t>
      </w:r>
    </w:p>
    <w:p w:rsidR="000C3273" w:rsidRPr="000C3273" w:rsidRDefault="000C3273" w:rsidP="000C3273">
      <w:pPr>
        <w:pStyle w:val="NoSpacing"/>
        <w:rPr>
          <w:lang w:val="fr-FR"/>
        </w:rPr>
      </w:pPr>
      <w:r w:rsidRPr="000C3273">
        <w:rPr>
          <w:lang w:val="fr-FR"/>
        </w:rPr>
        <w:t xml:space="preserve"> Precizați disponibilitatea pentru curs: luni, miercuri, vineri sau marți, joi, sâmbătă sau vineri și sâmbătă.</w:t>
      </w:r>
    </w:p>
    <w:p w:rsidR="000C3273" w:rsidRPr="000C3273" w:rsidRDefault="000C3273" w:rsidP="000C3273">
      <w:pPr>
        <w:pStyle w:val="NoSpacing"/>
        <w:rPr>
          <w:lang w:val="fr-FR"/>
        </w:rPr>
      </w:pPr>
      <w:r w:rsidRPr="000C3273">
        <w:rPr>
          <w:lang w:val="fr-FR"/>
        </w:rPr>
        <w:t xml:space="preserve"> acesteia</w:t>
      </w:r>
    </w:p>
    <w:p w:rsidR="000C3273" w:rsidRPr="000C3273" w:rsidRDefault="000C3273" w:rsidP="000C3273">
      <w:pPr>
        <w:pStyle w:val="NoSpacing"/>
        <w:rPr>
          <w:lang w:val="fr-FR"/>
        </w:rPr>
      </w:pPr>
      <w:r w:rsidRPr="000C3273">
        <w:rPr>
          <w:lang w:val="fr-FR"/>
        </w:rPr>
        <w:t xml:space="preserve"> </w:t>
      </w:r>
    </w:p>
    <w:p w:rsidR="000C3273" w:rsidRPr="000C3273" w:rsidRDefault="000C3273" w:rsidP="000C3273">
      <w:pPr>
        <w:pStyle w:val="NoSpacing"/>
        <w:rPr>
          <w:lang w:val="fr-FR"/>
        </w:rPr>
      </w:pPr>
      <w:r w:rsidRPr="000C3273">
        <w:rPr>
          <w:lang w:val="fr-FR"/>
        </w:rPr>
        <w:t>PASUL 3!</w:t>
      </w:r>
    </w:p>
    <w:p w:rsidR="000C3273" w:rsidRPr="000C3273" w:rsidRDefault="000C3273" w:rsidP="000C3273">
      <w:pPr>
        <w:pStyle w:val="NoSpacing"/>
        <w:rPr>
          <w:lang w:val="fr-FR"/>
        </w:rPr>
      </w:pPr>
      <w:r w:rsidRPr="000C3273">
        <w:rPr>
          <w:lang w:val="fr-FR"/>
        </w:rPr>
        <w:t xml:space="preserve"> Trimiteți dovada plătii și documentele pe adresa Ramona.palat@yahoo.com sau precizati daca achită unitatea școlară și datele acesteia.</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 xml:space="preserve">Primiti un reply cu confirmarea inscrierii, calendarul și veți fi alocat  într-un grup de whatsapp. </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 xml:space="preserve">Acest curs se adresează tuturor cadrelor didactice din învățământ și este similar celui gratuit oferit până acum de Federația Română de Șah.  </w:t>
      </w:r>
    </w:p>
    <w:p w:rsidR="000C3273" w:rsidRPr="000C3273" w:rsidRDefault="000C3273" w:rsidP="000C3273">
      <w:pPr>
        <w:pStyle w:val="NoSpacing"/>
        <w:rPr>
          <w:lang w:val="fr-FR"/>
        </w:rPr>
      </w:pPr>
      <w:r w:rsidRPr="000C3273">
        <w:rPr>
          <w:lang w:val="fr-FR"/>
        </w:rPr>
        <w:t>Pentru detalii suplimentare</w:t>
      </w:r>
    </w:p>
    <w:p w:rsidR="000C3273" w:rsidRPr="000C3273" w:rsidRDefault="000C3273" w:rsidP="000C3273">
      <w:pPr>
        <w:pStyle w:val="NoSpacing"/>
        <w:rPr>
          <w:lang w:val="fr-FR"/>
        </w:rPr>
      </w:pPr>
    </w:p>
    <w:p w:rsidR="000C3273" w:rsidRPr="000C3273" w:rsidRDefault="000C3273" w:rsidP="000C3273">
      <w:pPr>
        <w:pStyle w:val="NoSpacing"/>
        <w:rPr>
          <w:lang w:val="fr-FR"/>
        </w:rPr>
      </w:pPr>
      <w:r w:rsidRPr="000C3273">
        <w:rPr>
          <w:lang w:val="fr-FR"/>
        </w:rPr>
        <w:t>Inscrieri – 0773703373 (Ramona Linte)</w:t>
      </w:r>
    </w:p>
    <w:p w:rsidR="000C3273" w:rsidRPr="000C3273" w:rsidRDefault="000C3273" w:rsidP="000C3273">
      <w:pPr>
        <w:pStyle w:val="NoSpacing"/>
        <w:rPr>
          <w:lang w:val="fr-FR"/>
        </w:rPr>
      </w:pPr>
    </w:p>
    <w:p w:rsidR="0019541A" w:rsidRDefault="000C3273" w:rsidP="000C3273">
      <w:pPr>
        <w:pStyle w:val="NoSpacing"/>
      </w:pPr>
      <w:r>
        <w:t>Achizitii SEAP – 0771.141.767 ( Ioana)</w:t>
      </w:r>
      <w:bookmarkEnd w:id="0"/>
    </w:p>
    <w:sectPr w:rsidR="00195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7D"/>
    <w:rsid w:val="000C3273"/>
    <w:rsid w:val="0019541A"/>
    <w:rsid w:val="00D435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2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PINZARU LIVIU</dc:creator>
  <cp:keywords/>
  <dc:description/>
  <cp:lastModifiedBy>PINZARU LIVIU</cp:lastModifiedBy>
  <cp:revision>2</cp:revision>
  <dcterms:created xsi:type="dcterms:W3CDTF">2024-02-19T09:30:00Z</dcterms:created>
  <dcterms:modified xsi:type="dcterms:W3CDTF">2024-02-19T09:31:00Z</dcterms:modified>
</cp:coreProperties>
</file>